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11" w:rsidRPr="00201397" w:rsidRDefault="003D2A11" w:rsidP="003D2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1397">
        <w:rPr>
          <w:rFonts w:ascii="Times New Roman" w:hAnsi="Times New Roman"/>
          <w:b/>
          <w:sz w:val="24"/>
          <w:szCs w:val="24"/>
        </w:rPr>
        <w:t>RISK MARTIX FOR DEVELOPING FUNDABLE RESEARCH PROPOSALS</w:t>
      </w:r>
    </w:p>
    <w:p w:rsidR="003D2A11" w:rsidRPr="00155DEC" w:rsidRDefault="003D2A11" w:rsidP="003D2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64A2">
        <w:rPr>
          <w:rFonts w:ascii="Times New Roman" w:hAnsi="Times New Roman"/>
          <w:b/>
          <w:sz w:val="24"/>
          <w:szCs w:val="24"/>
        </w:rPr>
        <w:t>Process</w:t>
      </w:r>
      <w:r w:rsidRPr="00155DEC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Developing Fundable Research Proposals</w:t>
      </w:r>
    </w:p>
    <w:p w:rsidR="003D2A11" w:rsidRDefault="003D2A11" w:rsidP="003D2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64A2">
        <w:rPr>
          <w:rFonts w:ascii="Times New Roman" w:hAnsi="Times New Roman"/>
          <w:b/>
          <w:sz w:val="24"/>
          <w:szCs w:val="24"/>
        </w:rPr>
        <w:t>Purpose</w:t>
      </w:r>
      <w:r w:rsidRPr="002013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FB1">
        <w:rPr>
          <w:rFonts w:ascii="Times New Roman" w:eastAsia="Times New Roman" w:hAnsi="Times New Roman"/>
          <w:sz w:val="24"/>
          <w:szCs w:val="24"/>
        </w:rPr>
        <w:t xml:space="preserve">To </w:t>
      </w:r>
      <w:r w:rsidRPr="00341FB1">
        <w:rPr>
          <w:rFonts w:ascii="Times New Roman" w:hAnsi="Times New Roman"/>
          <w:sz w:val="24"/>
          <w:szCs w:val="24"/>
        </w:rPr>
        <w:t>help empower staff and students to be successful in securing funds / resources for research projects that provide worthwhile social service.</w:t>
      </w:r>
    </w:p>
    <w:p w:rsidR="003D2A11" w:rsidRPr="00BC00E6" w:rsidRDefault="003D2A11" w:rsidP="003D2A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Scope </w:t>
      </w:r>
      <w:r>
        <w:rPr>
          <w:rFonts w:ascii="Times New Roman" w:eastAsia="Times New Roman" w:hAnsi="Times New Roman"/>
          <w:sz w:val="24"/>
          <w:szCs w:val="24"/>
        </w:rPr>
        <w:t>This procedure covers i</w:t>
      </w:r>
      <w:r w:rsidRPr="002E53CF">
        <w:rPr>
          <w:rFonts w:ascii="Times New Roman" w:eastAsia="Times New Roman" w:hAnsi="Times New Roman"/>
          <w:sz w:val="24"/>
          <w:szCs w:val="24"/>
        </w:rPr>
        <w:t>dentify</w:t>
      </w:r>
      <w:r>
        <w:rPr>
          <w:rFonts w:ascii="Times New Roman" w:eastAsia="Times New Roman" w:hAnsi="Times New Roman"/>
          <w:sz w:val="24"/>
          <w:szCs w:val="24"/>
        </w:rPr>
        <w:t>ing</w:t>
      </w:r>
      <w:r w:rsidRPr="002E53CF">
        <w:rPr>
          <w:rFonts w:ascii="Times New Roman" w:eastAsia="Times New Roman" w:hAnsi="Times New Roman"/>
          <w:sz w:val="24"/>
          <w:szCs w:val="24"/>
        </w:rPr>
        <w:t xml:space="preserve"> staff and graduate students </w:t>
      </w:r>
      <w:r>
        <w:rPr>
          <w:rFonts w:ascii="Times New Roman" w:eastAsia="Times New Roman" w:hAnsi="Times New Roman"/>
          <w:sz w:val="24"/>
          <w:szCs w:val="24"/>
        </w:rPr>
        <w:t xml:space="preserve">for </w:t>
      </w:r>
      <w:r w:rsidRPr="002E53CF">
        <w:rPr>
          <w:rFonts w:ascii="Times New Roman" w:eastAsia="Times New Roman" w:hAnsi="Times New Roman"/>
          <w:sz w:val="24"/>
          <w:szCs w:val="24"/>
        </w:rPr>
        <w:t xml:space="preserve">proposal </w:t>
      </w:r>
      <w:r>
        <w:rPr>
          <w:rFonts w:ascii="Times New Roman" w:eastAsia="Times New Roman" w:hAnsi="Times New Roman"/>
          <w:sz w:val="24"/>
          <w:szCs w:val="24"/>
        </w:rPr>
        <w:t>sensitization on call for proposals, development of fundable proposals considering University research priorities areas, the country development goals and donor organization priorities areas.</w:t>
      </w:r>
      <w:r w:rsidRPr="002E53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D2A11" w:rsidRDefault="003D2A11" w:rsidP="003D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A2">
        <w:rPr>
          <w:rFonts w:ascii="Times New Roman" w:eastAsia="Times New Roman" w:hAnsi="Times New Roman"/>
          <w:b/>
          <w:sz w:val="24"/>
          <w:szCs w:val="24"/>
        </w:rPr>
        <w:t xml:space="preserve">Output: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Number of proposals developed and submitted; </w:t>
      </w:r>
    </w:p>
    <w:p w:rsidR="003D2A11" w:rsidRDefault="003D2A11" w:rsidP="003D2A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Progress reports on funded proposals</w:t>
      </w:r>
    </w:p>
    <w:p w:rsidR="003D2A11" w:rsidRPr="00BC00E6" w:rsidRDefault="003D2A11" w:rsidP="003D2A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992"/>
        <w:gridCol w:w="1005"/>
        <w:gridCol w:w="1689"/>
        <w:gridCol w:w="1701"/>
        <w:gridCol w:w="1275"/>
      </w:tblGrid>
      <w:tr w:rsidR="003D2A11" w:rsidRPr="00BC00E6" w:rsidTr="00CC4D6E">
        <w:tc>
          <w:tcPr>
            <w:tcW w:w="184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ACTIVITIES</w:t>
            </w:r>
          </w:p>
        </w:tc>
        <w:tc>
          <w:tcPr>
            <w:tcW w:w="1417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INPUTS</w:t>
            </w:r>
          </w:p>
        </w:tc>
        <w:tc>
          <w:tcPr>
            <w:tcW w:w="113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RISKS</w:t>
            </w:r>
          </w:p>
        </w:tc>
        <w:tc>
          <w:tcPr>
            <w:tcW w:w="992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RISK LEVEL</w:t>
            </w:r>
          </w:p>
        </w:tc>
        <w:tc>
          <w:tcPr>
            <w:tcW w:w="100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RISK IMPACT</w:t>
            </w:r>
          </w:p>
        </w:tc>
        <w:tc>
          <w:tcPr>
            <w:tcW w:w="1689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MITIGATION</w:t>
            </w:r>
          </w:p>
        </w:tc>
        <w:tc>
          <w:tcPr>
            <w:tcW w:w="1701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OPPORTUNITY</w:t>
            </w:r>
          </w:p>
        </w:tc>
        <w:tc>
          <w:tcPr>
            <w:tcW w:w="127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ACTIONS</w:t>
            </w:r>
          </w:p>
        </w:tc>
      </w:tr>
      <w:tr w:rsidR="003D2A11" w:rsidRPr="00BC00E6" w:rsidTr="00CC4D6E">
        <w:tc>
          <w:tcPr>
            <w:tcW w:w="184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0E6">
              <w:rPr>
                <w:rFonts w:ascii="Times New Roman" w:eastAsia="Times New Roman" w:hAnsi="Times New Roman"/>
                <w:sz w:val="20"/>
                <w:szCs w:val="20"/>
              </w:rPr>
              <w:t xml:space="preserve">Setting up the 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0E6">
              <w:rPr>
                <w:rFonts w:ascii="Times New Roman" w:eastAsia="Times New Roman" w:hAnsi="Times New Roman"/>
                <w:sz w:val="20"/>
                <w:szCs w:val="20"/>
              </w:rPr>
              <w:t xml:space="preserve">venue </w:t>
            </w:r>
          </w:p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Venue request</w:t>
            </w:r>
          </w:p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Cleaning equipment</w:t>
            </w:r>
          </w:p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Refreshments</w:t>
            </w:r>
          </w:p>
        </w:tc>
        <w:tc>
          <w:tcPr>
            <w:tcW w:w="113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Power failure</w:t>
            </w:r>
          </w:p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Poor ventilation</w:t>
            </w:r>
          </w:p>
        </w:tc>
        <w:tc>
          <w:tcPr>
            <w:tcW w:w="992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100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689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0E6">
              <w:rPr>
                <w:rFonts w:ascii="Times New Roman" w:eastAsia="Times New Roman" w:hAnsi="Times New Roman"/>
                <w:sz w:val="20"/>
                <w:szCs w:val="20"/>
              </w:rPr>
              <w:t>Advance booking of the venue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0E6">
              <w:rPr>
                <w:rFonts w:ascii="Times New Roman" w:eastAsia="Times New Roman" w:hAnsi="Times New Roman"/>
                <w:sz w:val="20"/>
                <w:szCs w:val="20"/>
              </w:rPr>
              <w:t xml:space="preserve">Lighting, 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eastAsia="Times New Roman" w:hAnsi="Times New Roman"/>
                <w:sz w:val="20"/>
                <w:szCs w:val="20"/>
              </w:rPr>
              <w:t>Ventilation and power source reliability</w:t>
            </w:r>
          </w:p>
        </w:tc>
        <w:tc>
          <w:tcPr>
            <w:tcW w:w="1701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 xml:space="preserve">Exploitation of other sources of power. </w:t>
            </w:r>
          </w:p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Numerous training venues</w:t>
            </w:r>
          </w:p>
        </w:tc>
        <w:tc>
          <w:tcPr>
            <w:tcW w:w="127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Install solar power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Refurbish more rooms to be used for seminars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Maintain Backup system</w:t>
            </w:r>
          </w:p>
        </w:tc>
      </w:tr>
      <w:tr w:rsidR="003D2A11" w:rsidRPr="00BC00E6" w:rsidTr="00CC4D6E">
        <w:trPr>
          <w:trHeight w:val="1563"/>
        </w:trPr>
        <w:tc>
          <w:tcPr>
            <w:tcW w:w="184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Staff and student Identification for developing proposal teams</w:t>
            </w:r>
          </w:p>
        </w:tc>
        <w:tc>
          <w:tcPr>
            <w:tcW w:w="1417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Call for proposals for research projects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Guidelines for research proposals</w:t>
            </w:r>
          </w:p>
        </w:tc>
        <w:tc>
          <w:tcPr>
            <w:tcW w:w="113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Failure to communicate the calls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Biased selection of teams</w:t>
            </w:r>
          </w:p>
        </w:tc>
        <w:tc>
          <w:tcPr>
            <w:tcW w:w="992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low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100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High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689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Establishing data base of researchers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Regular consultat</w:t>
            </w:r>
            <w:r>
              <w:rPr>
                <w:rFonts w:ascii="Times New Roman" w:hAnsi="Times New Roman"/>
                <w:sz w:val="20"/>
                <w:szCs w:val="20"/>
              </w:rPr>
              <w:t>ive and sensitization  meetings</w:t>
            </w:r>
          </w:p>
        </w:tc>
        <w:tc>
          <w:tcPr>
            <w:tcW w:w="1701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Efficient staff appraisal system</w:t>
            </w:r>
          </w:p>
        </w:tc>
        <w:tc>
          <w:tcPr>
            <w:tcW w:w="127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 xml:space="preserve">Use of ICT </w:t>
            </w:r>
          </w:p>
        </w:tc>
      </w:tr>
      <w:tr w:rsidR="003D2A11" w:rsidRPr="00BC00E6" w:rsidTr="00CC4D6E">
        <w:tc>
          <w:tcPr>
            <w:tcW w:w="184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Formulating problem statement</w:t>
            </w:r>
          </w:p>
        </w:tc>
        <w:tc>
          <w:tcPr>
            <w:tcW w:w="1417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 xml:space="preserve">Guidelines for research proposals </w:t>
            </w:r>
          </w:p>
        </w:tc>
        <w:tc>
          <w:tcPr>
            <w:tcW w:w="113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Poorly constructed problem statement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00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689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Leveraging on the past experience of participating members</w:t>
            </w:r>
          </w:p>
        </w:tc>
        <w:tc>
          <w:tcPr>
            <w:tcW w:w="1701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Adequate expertise in relevant disciplines.</w:t>
            </w:r>
          </w:p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Utilization of external experts from collaborating institutions</w:t>
            </w:r>
          </w:p>
        </w:tc>
      </w:tr>
      <w:tr w:rsidR="003D2A11" w:rsidRPr="00BC00E6" w:rsidTr="00CC4D6E">
        <w:tc>
          <w:tcPr>
            <w:tcW w:w="184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Developing proposal budget</w:t>
            </w:r>
          </w:p>
        </w:tc>
        <w:tc>
          <w:tcPr>
            <w:tcW w:w="1417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 xml:space="preserve">Guidelines for research proposals </w:t>
            </w:r>
          </w:p>
        </w:tc>
        <w:tc>
          <w:tcPr>
            <w:tcW w:w="113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Non-compliance with call guidelines</w:t>
            </w:r>
          </w:p>
        </w:tc>
        <w:tc>
          <w:tcPr>
            <w:tcW w:w="992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00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689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Consultation with the potential funding agency</w:t>
            </w:r>
          </w:p>
        </w:tc>
        <w:tc>
          <w:tcPr>
            <w:tcW w:w="1701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Pool of well trained staff</w:t>
            </w:r>
          </w:p>
        </w:tc>
        <w:tc>
          <w:tcPr>
            <w:tcW w:w="127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 xml:space="preserve">Utilization of financial experts within and without the university </w:t>
            </w:r>
          </w:p>
        </w:tc>
      </w:tr>
      <w:tr w:rsidR="003D2A11" w:rsidRPr="00BC00E6" w:rsidTr="00CC4D6E">
        <w:tc>
          <w:tcPr>
            <w:tcW w:w="184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0E6">
              <w:rPr>
                <w:rFonts w:ascii="Times New Roman" w:eastAsia="Times New Roman" w:hAnsi="Times New Roman"/>
                <w:sz w:val="20"/>
                <w:szCs w:val="20"/>
              </w:rPr>
              <w:t>Projects Reports</w:t>
            </w:r>
          </w:p>
        </w:tc>
        <w:tc>
          <w:tcPr>
            <w:tcW w:w="1417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Writing and printing materials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Reporti</w:t>
            </w:r>
            <w:r>
              <w:rPr>
                <w:rFonts w:ascii="Times New Roman" w:hAnsi="Times New Roman"/>
                <w:sz w:val="20"/>
                <w:szCs w:val="20"/>
              </w:rPr>
              <w:t>ng skills</w:t>
            </w:r>
          </w:p>
        </w:tc>
        <w:tc>
          <w:tcPr>
            <w:tcW w:w="1134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Delayed reports</w:t>
            </w:r>
          </w:p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Poorly written reports</w:t>
            </w:r>
          </w:p>
        </w:tc>
        <w:tc>
          <w:tcPr>
            <w:tcW w:w="992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00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689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 xml:space="preserve">Adherence to funding agency guidelines </w:t>
            </w:r>
          </w:p>
        </w:tc>
        <w:tc>
          <w:tcPr>
            <w:tcW w:w="1701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Advancement in ICT</w:t>
            </w:r>
          </w:p>
        </w:tc>
        <w:tc>
          <w:tcPr>
            <w:tcW w:w="1275" w:type="dxa"/>
            <w:shd w:val="clear" w:color="auto" w:fill="auto"/>
          </w:tcPr>
          <w:p w:rsidR="003D2A11" w:rsidRPr="00BC00E6" w:rsidRDefault="003D2A11" w:rsidP="00CC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0E6">
              <w:rPr>
                <w:rFonts w:ascii="Times New Roman" w:hAnsi="Times New Roman"/>
                <w:sz w:val="20"/>
                <w:szCs w:val="20"/>
              </w:rPr>
              <w:t>Utilization of work plans and reporting frameworks</w:t>
            </w:r>
          </w:p>
        </w:tc>
      </w:tr>
    </w:tbl>
    <w:p w:rsidR="003D2A11" w:rsidRPr="000E7A3F" w:rsidRDefault="003D2A11" w:rsidP="003D2A11">
      <w:pPr>
        <w:jc w:val="both"/>
        <w:rPr>
          <w:rFonts w:ascii="Times New Roman" w:hAnsi="Times New Roman"/>
          <w:sz w:val="24"/>
          <w:szCs w:val="24"/>
        </w:rPr>
      </w:pPr>
    </w:p>
    <w:p w:rsidR="004007A4" w:rsidRDefault="004007A4">
      <w:bookmarkStart w:id="0" w:name="_GoBack"/>
      <w:bookmarkEnd w:id="0"/>
    </w:p>
    <w:sectPr w:rsidR="004007A4" w:rsidSect="00BC00E6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11"/>
    <w:rsid w:val="003D2A11"/>
    <w:rsid w:val="0040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7B466-0E05-4121-9913-5DB8A4D4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2018-09-13T08:23:00Z</dcterms:created>
  <dcterms:modified xsi:type="dcterms:W3CDTF">2018-09-13T08:24:00Z</dcterms:modified>
</cp:coreProperties>
</file>